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January 27, 2023 | Lagos Nigeria</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
        <w:gridCol w:w="8280"/>
        <w:tblGridChange w:id="0">
          <w:tblGrid>
            <w:gridCol w:w="1080"/>
            <w:gridCol w:w="828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Executive Breakfast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rPr>
            </w:pPr>
            <w:r w:rsidDel="00000000" w:rsidR="00000000" w:rsidRPr="00000000">
              <w:rPr>
                <w:rFonts w:ascii="Comfortaa" w:cs="Comfortaa" w:eastAsia="Comfortaa" w:hAnsi="Comfortaa"/>
                <w:b w:val="1"/>
                <w:rtl w:val="0"/>
              </w:rPr>
              <w:t xml:space="preserve">Changing the Role of Business in Nigeria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government is not delivering the policy solutions Nigeria needs. The effect is declining social progress, and eroding the business environment.  How can companies use profitable business models to address social needs? How can Companies fill the vacuum left by government?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Welcome Remarks from the Brian Reuben Organisation</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b w:val="1"/>
                <w:i w:val="1"/>
              </w:rPr>
            </w:pPr>
            <w:r w:rsidDel="00000000" w:rsidR="00000000" w:rsidRPr="00000000">
              <w:rPr>
                <w:b w:val="1"/>
                <w:i w:val="1"/>
                <w:rtl w:val="0"/>
              </w:rPr>
              <w:t xml:space="preserve">Speaker:</w:t>
            </w:r>
          </w:p>
          <w:p w:rsidR="00000000" w:rsidDel="00000000" w:rsidP="00000000" w:rsidRDefault="00000000" w:rsidRPr="00000000" w14:paraId="0000000C">
            <w:pPr>
              <w:widowControl w:val="0"/>
              <w:spacing w:line="240" w:lineRule="auto"/>
              <w:rPr>
                <w:b w:val="1"/>
                <w:i w:val="1"/>
              </w:rPr>
            </w:pPr>
            <w:r w:rsidDel="00000000" w:rsidR="00000000" w:rsidRPr="00000000">
              <w:rPr>
                <w:b w:val="1"/>
                <w:rtl w:val="0"/>
              </w:rPr>
              <w:t xml:space="preserve">Dr Brian Reuben, President, The Brian Reuben Organisation</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E">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Nigeria in Focus</w:t>
            </w:r>
          </w:p>
          <w:p w:rsidR="00000000" w:rsidDel="00000000" w:rsidP="00000000" w:rsidRDefault="00000000" w:rsidRPr="00000000" w14:paraId="0000000F">
            <w:pPr>
              <w:rPr>
                <w:i w:val="1"/>
              </w:rPr>
            </w:pPr>
            <w:r w:rsidDel="00000000" w:rsidR="00000000" w:rsidRPr="00000000">
              <w:rPr>
                <w:rtl w:val="0"/>
              </w:rPr>
              <w:t xml:space="preserve">Reserved for CEO Keynote: </w:t>
            </w:r>
            <w:r w:rsidDel="00000000" w:rsidR="00000000" w:rsidRPr="00000000">
              <w:rPr>
                <w:i w:val="1"/>
                <w:rtl w:val="0"/>
              </w:rPr>
              <w:t xml:space="preserve">Speaker TBC</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Comfortaa" w:cs="Comfortaa" w:eastAsia="Comfortaa" w:hAnsi="Comfortaa"/>
              </w:rPr>
            </w:pPr>
            <w:r w:rsidDel="00000000" w:rsidR="00000000" w:rsidRPr="00000000">
              <w:rPr>
                <w:rFonts w:ascii="Comfortaa" w:cs="Comfortaa" w:eastAsia="Comfortaa" w:hAnsi="Comfortaa"/>
                <w:b w:val="1"/>
                <w:i w:val="1"/>
                <w:rtl w:val="0"/>
              </w:rPr>
              <w:t xml:space="preserve">Leadership in times of seismic global instability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live and work in times of seismic global instability. Rising cost of living, energy crisis, inflation, insecurity and terrorism is disrupting the way we live and work. The shockwaves are being felt across global politics, business, and society. What can leaders in Nigeria do to navigate risk in these uncertain times?</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10:15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5">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Nigeria in Focus </w:t>
            </w:r>
          </w:p>
          <w:p w:rsidR="00000000" w:rsidDel="00000000" w:rsidP="00000000" w:rsidRDefault="00000000" w:rsidRPr="00000000" w14:paraId="00000016">
            <w:pPr>
              <w:rPr/>
            </w:pPr>
            <w:r w:rsidDel="00000000" w:rsidR="00000000" w:rsidRPr="00000000">
              <w:rPr>
                <w:rtl w:val="0"/>
              </w:rPr>
              <w:t xml:space="preserve">Reserved for CEO Keynote: </w:t>
            </w:r>
            <w:r w:rsidDel="00000000" w:rsidR="00000000" w:rsidRPr="00000000">
              <w:rPr>
                <w:i w:val="1"/>
                <w:rtl w:val="0"/>
              </w:rPr>
              <w:t xml:space="preserve">Speaker TBC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Rebuilding Social Trust in Nigeria</w:t>
            </w:r>
          </w:p>
          <w:p w:rsidR="00000000" w:rsidDel="00000000" w:rsidP="00000000" w:rsidRDefault="00000000" w:rsidRPr="00000000" w14:paraId="00000019">
            <w:pPr>
              <w:rPr/>
            </w:pPr>
            <w:r w:rsidDel="00000000" w:rsidR="00000000" w:rsidRPr="00000000">
              <w:rPr>
                <w:rtl w:val="0"/>
              </w:rPr>
              <w:t xml:space="preserve">Nigerian leaders face a crisis of trust, with government, business, political parties and civil society leaders losing the faith of citizens, consumers and communities at a time when social cohesion is crucial to a national growth and development.</w:t>
            </w:r>
          </w:p>
          <w:p w:rsidR="00000000" w:rsidDel="00000000" w:rsidP="00000000" w:rsidRDefault="00000000" w:rsidRPr="00000000" w14:paraId="0000001A">
            <w:pPr>
              <w:rPr/>
            </w:pPr>
            <w:r w:rsidDel="00000000" w:rsidR="00000000" w:rsidRPr="00000000">
              <w:rPr>
                <w:rtl w:val="0"/>
              </w:rPr>
              <w:t xml:space="preserve">What must leaders do to gain the trust of the people?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11:15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Morning Coffee Break</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us to set up your special one on one meeting tailored to your needs to make the best use of your time in Lagos.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Unlocking Capital for Nigeria's Development </w:t>
            </w:r>
          </w:p>
          <w:p w:rsidR="00000000" w:rsidDel="00000000" w:rsidP="00000000" w:rsidRDefault="00000000" w:rsidRPr="00000000" w14:paraId="00000021">
            <w:pPr>
              <w:rPr/>
            </w:pPr>
            <w:r w:rsidDel="00000000" w:rsidR="00000000" w:rsidRPr="00000000">
              <w:rPr>
                <w:rtl w:val="0"/>
              </w:rPr>
              <w:t xml:space="preserve">Foreign investment inflows to Nigeria had been on the decline. The country’s net inflows based on balance of payments fell from about US$9 billion in 2012 to below US$1 billion in 2018. According to the CBN, Foreign Direct Investment in Nigeria decreased by 1590.20 USD Million in the second quarter of 2022.</w:t>
            </w:r>
          </w:p>
          <w:p w:rsidR="00000000" w:rsidDel="00000000" w:rsidP="00000000" w:rsidRDefault="00000000" w:rsidRPr="00000000" w14:paraId="00000022">
            <w:pPr>
              <w:rPr/>
            </w:pPr>
            <w:r w:rsidDel="00000000" w:rsidR="00000000" w:rsidRPr="00000000">
              <w:rPr>
                <w:rtl w:val="0"/>
              </w:rPr>
              <w:t xml:space="preserve">How can Nigeria mobilize private capital and foster a cooperative policy environment to generate more investment Nigeria?</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12:45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4">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Nigeria in Focus</w:t>
            </w:r>
          </w:p>
          <w:p w:rsidR="00000000" w:rsidDel="00000000" w:rsidP="00000000" w:rsidRDefault="00000000" w:rsidRPr="00000000" w14:paraId="00000025">
            <w:pPr>
              <w:rPr/>
            </w:pPr>
            <w:r w:rsidDel="00000000" w:rsidR="00000000" w:rsidRPr="00000000">
              <w:rPr>
                <w:rtl w:val="0"/>
              </w:rPr>
              <w:t xml:space="preserve">Reserved for CEO Keynote: </w:t>
            </w:r>
            <w:r w:rsidDel="00000000" w:rsidR="00000000" w:rsidRPr="00000000">
              <w:rPr>
                <w:i w:val="1"/>
                <w:rtl w:val="0"/>
              </w:rPr>
              <w:t xml:space="preserve">Speaker TBC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Networking Lunch and Drinks</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9">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Fireside Chat: Talent in Flux: Fostering Diverse, Inclusive &amp; Engaged Workplaces </w:t>
            </w:r>
          </w:p>
          <w:p w:rsidR="00000000" w:rsidDel="00000000" w:rsidP="00000000" w:rsidRDefault="00000000" w:rsidRPr="00000000" w14:paraId="0000002A">
            <w:pPr>
              <w:rPr>
                <w:i w:val="1"/>
              </w:rPr>
            </w:pPr>
            <w:r w:rsidDel="00000000" w:rsidR="00000000" w:rsidRPr="00000000">
              <w:rPr>
                <w:rtl w:val="0"/>
              </w:rPr>
              <w:t xml:space="preserve">The economic situation in Nigeria has sparked an unprecedented surge in the number of Nigerians relocating abroad. This poses serious challenges in building a productive nation as senior executives and graduates - and everyone in between - reappraise their approach, businesses are looking at new ways of fostering a culture that attracts, nurtures, and retains a diverse talent.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Net Zero and Nigeria. Playing a big role on the big agenda</w:t>
            </w:r>
          </w:p>
          <w:p w:rsidR="00000000" w:rsidDel="00000000" w:rsidP="00000000" w:rsidRDefault="00000000" w:rsidRPr="00000000" w14:paraId="0000002D">
            <w:pPr>
              <w:rPr/>
            </w:pPr>
            <w:r w:rsidDel="00000000" w:rsidR="00000000" w:rsidRPr="00000000">
              <w:rPr>
                <w:rtl w:val="0"/>
              </w:rPr>
              <w:t xml:space="preserve">With oil prices rising, transitioning to a net-zero economy becomes an economic and ecological imperative. Nigeria's carbon markets can funnel finance into clean technology and nature-based solutions at scale. What does Nigeria need to accelerate the transition to a net-zero leveraging its huge gas reserves?</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F">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Sustainable Housing in Nigeria </w:t>
            </w:r>
          </w:p>
          <w:p w:rsidR="00000000" w:rsidDel="00000000" w:rsidP="00000000" w:rsidRDefault="00000000" w:rsidRPr="00000000" w14:paraId="00000030">
            <w:pPr>
              <w:rPr/>
            </w:pPr>
            <w:r w:rsidDel="00000000" w:rsidR="00000000" w:rsidRPr="00000000">
              <w:rPr>
                <w:rtl w:val="0"/>
              </w:rPr>
              <w:t xml:space="preserve">Housing is not sustainable in Nigeria because many cannot afford it. Nigeria reportedly has a housing gap of 20 million homes. If Nigerian cities are to find solutions, they will require a broader understanding of what constitutes affordability and the factors that affect it. How can Nigeria ensure affordable housing which is critical to achieving the United Nations Sustainable Development Goal 11, that aims to make cities inclusive, safe, resilient and sustainable?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i w:val="1"/>
              </w:rPr>
            </w:pPr>
            <w:r w:rsidDel="00000000" w:rsidR="00000000" w:rsidRPr="00000000">
              <w:rPr>
                <w:rFonts w:ascii="Comfortaa" w:cs="Comfortaa" w:eastAsia="Comfortaa" w:hAnsi="Comfortaa"/>
                <w:b w:val="1"/>
                <w:i w:val="1"/>
                <w:rtl w:val="0"/>
              </w:rPr>
              <w:t xml:space="preserve">The Role of the Media in a Polarised and Troubled Nation</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media should be a fortress of truth and facts which people can trust. How is the media managing the complexities of journalism in a country where freedom of information is more of a hope than a reality and how can journalism continue to be a force for good leadership?</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16:15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5">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Close of Summit</w:t>
            </w:r>
          </w:p>
          <w:p w:rsidR="00000000" w:rsidDel="00000000" w:rsidP="00000000" w:rsidRDefault="00000000" w:rsidRPr="00000000" w14:paraId="00000036">
            <w:pP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Awards, Honorary Doctorate and Champagne Networking Evening</w:t>
            </w:r>
          </w:p>
          <w:p w:rsidR="00000000" w:rsidDel="00000000" w:rsidP="00000000" w:rsidRDefault="00000000" w:rsidRPr="00000000" w14:paraId="00000039">
            <w:pPr>
              <w:rPr>
                <w:rFonts w:ascii="Comfortaa" w:cs="Comfortaa" w:eastAsia="Comfortaa" w:hAnsi="Comfortaa"/>
              </w:rPr>
            </w:pPr>
            <w:r w:rsidDel="00000000" w:rsidR="00000000" w:rsidRPr="00000000">
              <w:rPr>
                <w:rFonts w:ascii="Comfortaa" w:cs="Comfortaa" w:eastAsia="Comfortaa" w:hAnsi="Comfortaa"/>
                <w:rtl w:val="0"/>
              </w:rPr>
              <w:t xml:space="preserve">in association with the American Management University </w:t>
            </w:r>
          </w:p>
        </w:tc>
      </w:tr>
    </w:tbl>
    <w:p w:rsidR="00000000" w:rsidDel="00000000" w:rsidP="00000000" w:rsidRDefault="00000000" w:rsidRPr="00000000" w14:paraId="0000003A">
      <w:pPr>
        <w:rPr/>
      </w:pPr>
      <w:r w:rsidDel="00000000" w:rsidR="00000000" w:rsidRPr="00000000">
        <w:rPr>
          <w:rtl w:val="0"/>
        </w:rPr>
      </w:r>
    </w:p>
    <w:sectPr>
      <w:headerReference r:id="rId6" w:type="default"/>
      <w:pgSz w:h="15840" w:w="12240"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tbl>
    <w:tblPr>
      <w:tblStyle w:val="Table2"/>
      <w:tblW w:w="9360.0" w:type="dxa"/>
      <w:jc w:val="left"/>
      <w:tblLayout w:type="fixed"/>
      <w:tblLook w:val="0600"/>
    </w:tblPr>
    <w:tblGrid>
      <w:gridCol w:w="1650"/>
      <w:gridCol w:w="6975"/>
      <w:gridCol w:w="735"/>
      <w:tblGridChange w:id="0">
        <w:tblGrid>
          <w:gridCol w:w="1650"/>
          <w:gridCol w:w="6975"/>
          <w:gridCol w:w="735"/>
        </w:tblGrid>
      </w:tblGridChange>
    </w:tblGrid>
    <w:tr>
      <w:trPr>
        <w:cantSplit w:val="0"/>
        <w:trHeight w:val="1103.02851562499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81581" cy="5514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1581" cy="5514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jc w:val="center"/>
            <w:rPr>
              <w:rFonts w:ascii="Comfortaa" w:cs="Comfortaa" w:eastAsia="Comfortaa" w:hAnsi="Comfortaa"/>
              <w:color w:val="783f04"/>
              <w:sz w:val="30"/>
              <w:szCs w:val="30"/>
            </w:rPr>
          </w:pPr>
          <w:r w:rsidDel="00000000" w:rsidR="00000000" w:rsidRPr="00000000">
            <w:rPr>
              <w:rFonts w:ascii="Comfortaa" w:cs="Comfortaa" w:eastAsia="Comfortaa" w:hAnsi="Comfortaa"/>
              <w:color w:val="783f04"/>
              <w:sz w:val="30"/>
              <w:szCs w:val="30"/>
              <w:rtl w:val="0"/>
            </w:rPr>
            <w:t xml:space="preserve">LEADERSHIP AGENDA SUMMIT 2023.</w:t>
          </w:r>
        </w:p>
        <w:p w:rsidR="00000000" w:rsidDel="00000000" w:rsidP="00000000" w:rsidRDefault="00000000" w:rsidRPr="00000000" w14:paraId="0000003E">
          <w:pPr>
            <w:jc w:val="center"/>
            <w:rPr>
              <w:rFonts w:ascii="Comfortaa" w:cs="Comfortaa" w:eastAsia="Comfortaa" w:hAnsi="Comfortaa"/>
              <w:i w:val="1"/>
              <w:sz w:val="26"/>
              <w:szCs w:val="26"/>
            </w:rPr>
          </w:pPr>
          <w:r w:rsidDel="00000000" w:rsidR="00000000" w:rsidRPr="00000000">
            <w:rPr>
              <w:rFonts w:ascii="Comfortaa" w:cs="Comfortaa" w:eastAsia="Comfortaa" w:hAnsi="Comfortaa"/>
              <w:i w:val="1"/>
              <w:color w:val="666666"/>
              <w:rtl w:val="0"/>
            </w:rPr>
            <w:t xml:space="preserve">NIGERIA EDITION</w:t>
          </w:r>
          <w:r w:rsidDel="00000000" w:rsidR="00000000" w:rsidRPr="00000000">
            <w:rPr>
              <w:rFonts w:ascii="Comfortaa" w:cs="Comfortaa" w:eastAsia="Comfortaa" w:hAnsi="Comfortaa"/>
              <w:i w:val="1"/>
              <w:sz w:val="26"/>
              <w:szCs w:val="26"/>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